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C4E29" w14:textId="77777777" w:rsidR="009155F2" w:rsidRPr="009155F2" w:rsidRDefault="009155F2" w:rsidP="009155F2">
      <w:pPr>
        <w:shd w:val="clear" w:color="auto" w:fill="F2F2F2"/>
        <w:spacing w:before="100" w:beforeAutospacing="1" w:after="100" w:afterAutospacing="1" w:line="240" w:lineRule="auto"/>
        <w:textAlignment w:val="baseline"/>
        <w:outlineLvl w:val="0"/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</w:pPr>
      <w:r w:rsidRPr="009155F2"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  <w:t>M.S. in Pharmaceutical Science</w:t>
      </w:r>
    </w:p>
    <w:p w14:paraId="1DDF47D9" w14:textId="77777777" w:rsidR="009155F2" w:rsidRPr="009155F2" w:rsidRDefault="009155F2" w:rsidP="009155F2">
      <w:pPr>
        <w:shd w:val="clear" w:color="auto" w:fill="F2F2F2"/>
        <w:spacing w:before="240" w:after="60" w:line="240" w:lineRule="auto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9155F2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DESCRIPTION</w:t>
      </w:r>
    </w:p>
    <w:p w14:paraId="19D41837" w14:textId="77777777" w:rsidR="009155F2" w:rsidRPr="00917870" w:rsidRDefault="009155F2" w:rsidP="009155F2">
      <w:pPr>
        <w:shd w:val="clear" w:color="auto" w:fill="F2F2F2"/>
        <w:spacing w:after="240" w:line="384" w:lineRule="atLeas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 w:rsidRPr="00917870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The M.S. in pharmaceutical sciences can be completed with an emphasis in environmental toxicology, medicinal chemistry, pharmaceutics, pharmacology, pharmacognosy, or pharmacy administration.</w:t>
      </w:r>
    </w:p>
    <w:p w14:paraId="78B1BB49" w14:textId="5B5099DB" w:rsidR="009155F2" w:rsidRPr="009155F2" w:rsidRDefault="009155F2" w:rsidP="009155F2">
      <w:pPr>
        <w:shd w:val="clear" w:color="auto" w:fill="F2F2F2"/>
        <w:spacing w:before="240" w:after="60" w:line="240" w:lineRule="auto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9155F2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 xml:space="preserve">MINIMUM TOTAL CREDIT HOURS: </w:t>
      </w:r>
      <w:r w:rsidR="001520E2" w:rsidRPr="009155F2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3</w:t>
      </w:r>
      <w:r w:rsidR="001520E2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0</w:t>
      </w:r>
    </w:p>
    <w:p w14:paraId="556AE065" w14:textId="77777777" w:rsidR="009155F2" w:rsidRPr="009155F2" w:rsidRDefault="009155F2" w:rsidP="009155F2">
      <w:pPr>
        <w:shd w:val="clear" w:color="auto" w:fill="F2F2F2"/>
        <w:spacing w:before="240" w:after="60" w:line="240" w:lineRule="auto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9155F2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COURSE REQUIREMENTS</w:t>
      </w:r>
    </w:p>
    <w:p w14:paraId="002F6CB8" w14:textId="77777777" w:rsidR="009155F2" w:rsidRPr="00917870" w:rsidRDefault="009155F2" w:rsidP="009155F2">
      <w:pPr>
        <w:shd w:val="clear" w:color="auto" w:fill="F2F2F2"/>
        <w:spacing w:after="240" w:line="384" w:lineRule="atLeas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 w:rsidRPr="00917870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Requirements for each emphasis area are given in the respective program description sections. Each emphasis area requires students to complete a minimum of 24 semester hours of course work and 6 hours of thesis.</w:t>
      </w:r>
    </w:p>
    <w:p w14:paraId="366A8325" w14:textId="77777777" w:rsidR="009155F2" w:rsidRPr="009155F2" w:rsidRDefault="009155F2" w:rsidP="009155F2">
      <w:pPr>
        <w:shd w:val="clear" w:color="auto" w:fill="F2F2F2"/>
        <w:spacing w:before="100" w:beforeAutospacing="1" w:after="100" w:afterAutospacing="1" w:line="240" w:lineRule="auto"/>
        <w:textAlignment w:val="baseline"/>
        <w:outlineLvl w:val="0"/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</w:pPr>
      <w:r w:rsidRPr="009155F2"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  <w:t>Emphasis - Environmental Toxicology</w:t>
      </w:r>
    </w:p>
    <w:p w14:paraId="2F35F40B" w14:textId="77777777" w:rsidR="009155F2" w:rsidRPr="009155F2" w:rsidRDefault="009155F2" w:rsidP="009155F2">
      <w:pPr>
        <w:shd w:val="clear" w:color="auto" w:fill="F2F2F2"/>
        <w:spacing w:before="240" w:after="60" w:line="240" w:lineRule="auto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9155F2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DESCRIPTION</w:t>
      </w:r>
    </w:p>
    <w:p w14:paraId="43E00471" w14:textId="77777777" w:rsidR="009155F2" w:rsidRPr="00917870" w:rsidRDefault="009155F2" w:rsidP="009155F2">
      <w:pPr>
        <w:shd w:val="clear" w:color="auto" w:fill="F2F2F2"/>
        <w:spacing w:after="240" w:line="384" w:lineRule="atLeas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 w:rsidRPr="00917870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The M.S. in pharmaceutical sciences with emphasis in environmental toxicology prepares a graduate to perform research and solve problems related to environmental health issues. Graduates are likely to find careers in academics, industry, or government service.</w:t>
      </w:r>
    </w:p>
    <w:p w14:paraId="0417309B" w14:textId="6CD96000" w:rsidR="001520E2" w:rsidRPr="00917870" w:rsidRDefault="001520E2" w:rsidP="009155F2">
      <w:pPr>
        <w:shd w:val="clear" w:color="auto" w:fill="F2F2F2"/>
        <w:spacing w:after="240" w:line="384" w:lineRule="atLeas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 w:rsidRPr="00917870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Note: For more information, refer to the student handbook</w:t>
      </w:r>
    </w:p>
    <w:p w14:paraId="6A44DFC0" w14:textId="3E2B59F3" w:rsidR="00CB1C1C" w:rsidRPr="00151667" w:rsidRDefault="00FC68CE" w:rsidP="009155F2">
      <w:pPr>
        <w:shd w:val="clear" w:color="auto" w:fill="F2F2F2"/>
        <w:spacing w:after="240" w:line="384" w:lineRule="atLeas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hyperlink r:id="rId4" w:history="1">
        <w:r w:rsidR="002C29C8">
          <w:rPr>
            <w:rStyle w:val="Hyperlink"/>
            <w:rFonts w:ascii="Helvetica" w:hAnsi="Helvetica" w:cs="Helvetica"/>
            <w:sz w:val="24"/>
            <w:szCs w:val="24"/>
          </w:rPr>
          <w:t>http://pharmacy.olemiss.edu/biomolecularsciences/gradprogram/bms-graduate-student-handbook/</w:t>
        </w:r>
      </w:hyperlink>
    </w:p>
    <w:p w14:paraId="08B05DB7" w14:textId="77777777" w:rsidR="001520E2" w:rsidRPr="00472133" w:rsidRDefault="001520E2" w:rsidP="001520E2">
      <w:pPr>
        <w:shd w:val="clear" w:color="auto" w:fill="F2F2F2"/>
        <w:spacing w:before="240" w:after="60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GOALS/MISSION STATEMENT</w:t>
      </w:r>
    </w:p>
    <w:p w14:paraId="7107D9D1" w14:textId="77777777" w:rsidR="001520E2" w:rsidRPr="00917870" w:rsidRDefault="001520E2" w:rsidP="001520E2">
      <w:pPr>
        <w:shd w:val="clear" w:color="auto" w:fill="F2F2F2"/>
        <w:spacing w:after="240" w:line="384" w:lineRule="atLeas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 w:rsidRPr="00917870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The academic mission of the Department of BioMolecular Sciences, Division </w:t>
      </w:r>
      <w:r w:rsidRPr="00917870">
        <w:rPr>
          <w:rFonts w:ascii="Helvetica" w:hAnsi="Helvetica" w:cs="Helvetica"/>
          <w:color w:val="595959" w:themeColor="text1" w:themeTint="A6"/>
          <w:sz w:val="24"/>
          <w:szCs w:val="24"/>
        </w:rPr>
        <w:t>Environmental Toxicology is to conduct research and educational activities that seek to identify and resolve problems related to environmental health issues.</w:t>
      </w:r>
    </w:p>
    <w:p w14:paraId="78175BB5" w14:textId="77777777" w:rsidR="00917870" w:rsidRDefault="00917870" w:rsidP="009155F2">
      <w:pPr>
        <w:shd w:val="clear" w:color="auto" w:fill="F2F2F2"/>
        <w:spacing w:before="240" w:after="60" w:line="240" w:lineRule="auto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</w:p>
    <w:p w14:paraId="5C00D205" w14:textId="77777777" w:rsidR="00917870" w:rsidRDefault="00917870" w:rsidP="009155F2">
      <w:pPr>
        <w:shd w:val="clear" w:color="auto" w:fill="F2F2F2"/>
        <w:spacing w:before="240" w:after="60" w:line="240" w:lineRule="auto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</w:p>
    <w:p w14:paraId="7D9A663D" w14:textId="77777777" w:rsidR="00917870" w:rsidRDefault="00917870" w:rsidP="009155F2">
      <w:pPr>
        <w:shd w:val="clear" w:color="auto" w:fill="F2F2F2"/>
        <w:spacing w:before="240" w:after="60" w:line="240" w:lineRule="auto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</w:p>
    <w:p w14:paraId="0042C854" w14:textId="2685FF28" w:rsidR="009155F2" w:rsidRDefault="009155F2" w:rsidP="009155F2">
      <w:pPr>
        <w:shd w:val="clear" w:color="auto" w:fill="F2F2F2"/>
        <w:spacing w:before="240" w:after="60" w:line="240" w:lineRule="auto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9155F2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lastRenderedPageBreak/>
        <w:t>COURSE REQUIREMENTS</w:t>
      </w:r>
    </w:p>
    <w:p w14:paraId="478080E5" w14:textId="746F6177" w:rsidR="00A13E3E" w:rsidRPr="00917870" w:rsidRDefault="00A13E3E" w:rsidP="009155F2">
      <w:pPr>
        <w:shd w:val="clear" w:color="auto" w:fill="F2F2F2"/>
        <w:spacing w:after="240" w:line="384" w:lineRule="atLeas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 w:rsidRPr="00917870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R</w:t>
      </w:r>
      <w:r w:rsidR="00D46AD8" w:rsidRPr="00917870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equirements for the M.S. with emphasis in environmental toxicology consist of</w:t>
      </w:r>
      <w:r w:rsidRPr="00917870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:</w:t>
      </w:r>
    </w:p>
    <w:p w14:paraId="7D47CB77" w14:textId="12A572AF" w:rsidR="00A13E3E" w:rsidRPr="00917870" w:rsidRDefault="00A13E3E" w:rsidP="00A13E3E">
      <w:pPr>
        <w:shd w:val="clear" w:color="auto" w:fill="F2F2F2"/>
        <w:spacing w:after="240" w:line="276" w:lineRule="auto"/>
        <w:textAlignment w:val="baseline"/>
        <w:rPr>
          <w:rFonts w:ascii="Helvetica" w:hAnsi="Helvetica" w:cs="Helvetica"/>
          <w:color w:val="595959" w:themeColor="text1" w:themeTint="A6"/>
          <w:sz w:val="24"/>
          <w:szCs w:val="24"/>
        </w:rPr>
      </w:pPr>
      <w:r w:rsidRPr="00917870">
        <w:rPr>
          <w:rFonts w:ascii="Helvetica" w:hAnsi="Helvetica" w:cs="Helvetica"/>
          <w:color w:val="595959" w:themeColor="text1" w:themeTint="A6"/>
          <w:sz w:val="24"/>
          <w:szCs w:val="24"/>
        </w:rPr>
        <w:t>Graduate Student Survival Strategies (BMS 601) (2 hours);</w:t>
      </w:r>
    </w:p>
    <w:p w14:paraId="72F3C63C" w14:textId="77777777" w:rsidR="00A13E3E" w:rsidRPr="00917870" w:rsidRDefault="00A13E3E" w:rsidP="00A13E3E">
      <w:pPr>
        <w:shd w:val="clear" w:color="auto" w:fill="F2F2F2"/>
        <w:spacing w:after="240" w:line="276" w:lineRule="auto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 w:rsidRPr="00917870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Principles of Pharmacology and Toxicology I (PHCL675) (4 hours);</w:t>
      </w:r>
    </w:p>
    <w:p w14:paraId="264D7C0C" w14:textId="77777777" w:rsidR="00A13E3E" w:rsidRPr="00917870" w:rsidRDefault="00A13E3E" w:rsidP="00A13E3E">
      <w:pPr>
        <w:shd w:val="clear" w:color="auto" w:fill="F2F2F2"/>
        <w:spacing w:after="240" w:line="276" w:lineRule="auto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 w:rsidRPr="00917870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Environmental Toxicology (PHCL547) (2 hours);</w:t>
      </w:r>
    </w:p>
    <w:p w14:paraId="654818E6" w14:textId="77777777" w:rsidR="00A13E3E" w:rsidRPr="00917870" w:rsidRDefault="00A13E3E" w:rsidP="00A13E3E">
      <w:pPr>
        <w:shd w:val="clear" w:color="auto" w:fill="F2F2F2"/>
        <w:spacing w:after="240" w:line="276" w:lineRule="auto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 w:rsidRPr="00917870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Advanced Topics in Toxicology (BMS 767) (2 hours);</w:t>
      </w:r>
    </w:p>
    <w:p w14:paraId="2B8DB7DF" w14:textId="2F7E31CD" w:rsidR="00A13E3E" w:rsidRDefault="00A13E3E" w:rsidP="00A13E3E">
      <w:pPr>
        <w:shd w:val="clear" w:color="auto" w:fill="F2F2F2"/>
        <w:spacing w:after="240" w:line="276" w:lineRule="auto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 w:rsidRPr="00CF0948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Biometry (BISC 504) (4 hours); </w:t>
      </w:r>
    </w:p>
    <w:p w14:paraId="17495845" w14:textId="0F08B5CC" w:rsidR="003748BD" w:rsidRPr="00CF0948" w:rsidRDefault="00FC4B87" w:rsidP="00A13E3E">
      <w:pPr>
        <w:shd w:val="clear" w:color="auto" w:fill="F2F2F2"/>
        <w:spacing w:after="240" w:line="276" w:lineRule="auto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Research Ethics (GS 600) (1 hour);</w:t>
      </w:r>
    </w:p>
    <w:p w14:paraId="2F7990ED" w14:textId="79CF320F" w:rsidR="00A13E3E" w:rsidRPr="00CF0948" w:rsidRDefault="00FC4B87" w:rsidP="00A13E3E">
      <w:pPr>
        <w:shd w:val="clear" w:color="auto" w:fill="F2F2F2"/>
        <w:spacing w:after="240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500/</w:t>
      </w:r>
      <w:r w:rsidR="00A13E3E" w:rsidRPr="00CF0948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600/700 level electives</w:t>
      </w:r>
      <w:r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 (500 level courses re</w:t>
      </w:r>
      <w:bookmarkStart w:id="0" w:name="_GoBack"/>
      <w:bookmarkEnd w:id="0"/>
      <w:r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quire advisor approval)</w:t>
      </w:r>
      <w:r w:rsidR="00A13E3E" w:rsidRPr="00CF0948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 (</w:t>
      </w:r>
      <w:r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5</w:t>
      </w:r>
      <w:r w:rsidR="00A13E3E" w:rsidRPr="00CF0948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 hours);</w:t>
      </w:r>
    </w:p>
    <w:p w14:paraId="3B97CF1B" w14:textId="77777777" w:rsidR="00C36B68" w:rsidRPr="00CF0948" w:rsidRDefault="00C36B68" w:rsidP="00C36B68">
      <w:pPr>
        <w:shd w:val="clear" w:color="auto" w:fill="F2F2F2"/>
        <w:spacing w:after="240" w:line="384" w:lineRule="atLeas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 w:rsidRPr="00CF0948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Seminar Requirement - Students are required to register for BMS 643 (Z-grade) every semester, with the exception of those semesters in which the student presents a seminar and instead registers for BMS 641 (graded). No more than 4 seminar hours can be used toward the 24 minimum total credit hours. </w:t>
      </w:r>
    </w:p>
    <w:p w14:paraId="49F12024" w14:textId="3480B5F9" w:rsidR="001520E2" w:rsidRPr="00CF0948" w:rsidRDefault="001520E2" w:rsidP="001520E2">
      <w:pPr>
        <w:shd w:val="clear" w:color="auto" w:fill="F2F2F2"/>
        <w:spacing w:after="240" w:line="384" w:lineRule="atLeas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 w:rsidRPr="00CF0948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A minimum of 6 hours of </w:t>
      </w:r>
      <w:r w:rsidR="00CB1C1C" w:rsidRPr="00CF0948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thesis</w:t>
      </w:r>
      <w:r w:rsidRPr="00CF0948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 research must also be taken to meet degree requirements.</w:t>
      </w:r>
    </w:p>
    <w:p w14:paraId="62BC2FA9" w14:textId="77777777" w:rsidR="00A13E3E" w:rsidRDefault="00A13E3E" w:rsidP="009155F2">
      <w:pPr>
        <w:shd w:val="clear" w:color="auto" w:fill="F2F2F2"/>
        <w:spacing w:before="240" w:after="60" w:line="240" w:lineRule="auto"/>
        <w:textAlignment w:val="baseline"/>
        <w:outlineLvl w:val="1"/>
        <w:rPr>
          <w:rFonts w:ascii="Helvetica Neue" w:eastAsia="Times New Roman" w:hAnsi="Helvetica Neue" w:cs="Times New Roman"/>
          <w:color w:val="4C4C4C"/>
          <w:sz w:val="24"/>
          <w:szCs w:val="24"/>
        </w:rPr>
      </w:pPr>
    </w:p>
    <w:p w14:paraId="0DA85920" w14:textId="6A01D102" w:rsidR="009155F2" w:rsidRPr="009155F2" w:rsidRDefault="009155F2" w:rsidP="009155F2">
      <w:pPr>
        <w:shd w:val="clear" w:color="auto" w:fill="F2F2F2"/>
        <w:spacing w:before="240" w:after="60" w:line="240" w:lineRule="auto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9155F2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OTHER ACADEMIC REQUIREMENTS</w:t>
      </w:r>
    </w:p>
    <w:p w14:paraId="3B6784BF" w14:textId="5DBCB8F6" w:rsidR="002C29C8" w:rsidRPr="00917870" w:rsidRDefault="002C29C8" w:rsidP="002C29C8">
      <w:pPr>
        <w:shd w:val="clear" w:color="auto" w:fill="F2F2F2"/>
        <w:spacing w:after="240" w:line="384" w:lineRule="atLeas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 w:rsidRPr="00917870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A thesis based upon experimental work in the general area of environmental toxicology is required.</w:t>
      </w:r>
    </w:p>
    <w:p w14:paraId="0663B167" w14:textId="77777777" w:rsidR="0044600F" w:rsidRDefault="0044600F" w:rsidP="0044600F">
      <w:pPr>
        <w:shd w:val="clear" w:color="auto" w:fill="F2F2F2"/>
        <w:spacing w:after="240" w:line="384" w:lineRule="atLeast"/>
        <w:textAlignment w:val="baseline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DEGREE REQUIREMENTS AND EXPECTATIONS</w:t>
      </w:r>
    </w:p>
    <w:p w14:paraId="39997F7B" w14:textId="77777777" w:rsidR="0044600F" w:rsidRPr="00917870" w:rsidRDefault="0044600F" w:rsidP="0044600F">
      <w:pPr>
        <w:shd w:val="clear" w:color="auto" w:fill="F2F2F2"/>
        <w:spacing w:after="240" w:line="384" w:lineRule="atLeas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 w:rsidRPr="00917870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Environmental toxicology graduate students must meet a high level of academic achievement to maintain eligibility. Students are expected to maintain an overall GPA of at least 3.0 (B).</w:t>
      </w:r>
    </w:p>
    <w:p w14:paraId="694F7B41" w14:textId="77777777" w:rsidR="00C77B18" w:rsidRDefault="00C77B18" w:rsidP="00151667">
      <w:pPr>
        <w:shd w:val="clear" w:color="auto" w:fill="F2F2F2"/>
        <w:spacing w:after="0" w:line="240" w:lineRule="auto"/>
        <w:textAlignment w:val="baseline"/>
      </w:pPr>
    </w:p>
    <w:sectPr w:rsidR="00C77B18" w:rsidSect="002C29C8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5F2"/>
    <w:rsid w:val="00067C60"/>
    <w:rsid w:val="00076993"/>
    <w:rsid w:val="00151667"/>
    <w:rsid w:val="001520E2"/>
    <w:rsid w:val="002C29C8"/>
    <w:rsid w:val="003635C8"/>
    <w:rsid w:val="003748BD"/>
    <w:rsid w:val="0044600F"/>
    <w:rsid w:val="0081614A"/>
    <w:rsid w:val="00827D06"/>
    <w:rsid w:val="009155F2"/>
    <w:rsid w:val="00917870"/>
    <w:rsid w:val="009C1BB7"/>
    <w:rsid w:val="00A13E3E"/>
    <w:rsid w:val="00C36B68"/>
    <w:rsid w:val="00C77B18"/>
    <w:rsid w:val="00CB1C1C"/>
    <w:rsid w:val="00CF0948"/>
    <w:rsid w:val="00D10DA1"/>
    <w:rsid w:val="00D46AD8"/>
    <w:rsid w:val="00E14D1A"/>
    <w:rsid w:val="00FB3B7D"/>
    <w:rsid w:val="00FC4B87"/>
    <w:rsid w:val="00F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98585"/>
  <w15:docId w15:val="{46577634-322D-46C6-87F1-8869D7ED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5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15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55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155F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1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B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6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6B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B6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B6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B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B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1C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1C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16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harmacy.olemiss.edu/biomolecularsciences/gradprogram/bms-graduate-student-hand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Noonan</dc:creator>
  <cp:keywords/>
  <dc:description/>
  <cp:lastModifiedBy>Danielle Noonan</cp:lastModifiedBy>
  <cp:revision>2</cp:revision>
  <cp:lastPrinted>2022-03-08T19:24:00Z</cp:lastPrinted>
  <dcterms:created xsi:type="dcterms:W3CDTF">2022-05-17T14:51:00Z</dcterms:created>
  <dcterms:modified xsi:type="dcterms:W3CDTF">2022-05-17T14:51:00Z</dcterms:modified>
</cp:coreProperties>
</file>